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F9" w:rsidRPr="00B95BF9" w:rsidRDefault="00B95BF9" w:rsidP="00E01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F9">
        <w:rPr>
          <w:rFonts w:ascii="Times New Roman" w:eastAsia="Times New Roman" w:hAnsi="Times New Roman" w:cs="B Titr" w:hint="cs"/>
          <w:sz w:val="24"/>
          <w:szCs w:val="24"/>
          <w:rtl/>
        </w:rPr>
        <w:t>مراحل تهيه يك طرح آماري:</w:t>
      </w:r>
    </w:p>
    <w:p w:rsidR="00B95BF9" w:rsidRPr="00B95BF9" w:rsidRDefault="00B95BF9" w:rsidP="00E01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</w:t>
      </w:r>
      <w:r w:rsidRPr="00B95B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ده مرحله و گام براي تهيه يك طرح آماري بايد مدنظر قرار داشت كه در زير ذكر شده است: </w:t>
      </w:r>
    </w:p>
    <w:p w:rsidR="00B95BF9" w:rsidRPr="00B95BF9" w:rsidRDefault="00B95BF9" w:rsidP="00E01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</w:t>
      </w:r>
      <w:r w:rsidRPr="00B95B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B95B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۱-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General Object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  </w:t>
      </w:r>
      <w:r w:rsidRPr="00B95BF9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تعیین هدف کلی (بیان نیازها و نتایج اصلی از اجرای طرح آماری):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                                            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                                                                                    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      2-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Other Objective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 </w:t>
      </w:r>
      <w:r w:rsidRPr="00B95BF9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 xml:space="preserve">تعيين اهداف تفضيلی (اهداف جانبی که در انطباق با هدف کلی و به صورت جداول نهايي در نتايج  منتشره ديده  میشود) :                                </w:t>
      </w: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 xml:space="preserve">                     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bookmarkStart w:id="0" w:name="_GoBack"/>
      <w:bookmarkEnd w:id="0"/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>      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3-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Survey Population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 </w:t>
      </w:r>
      <w:r w:rsidRPr="00B95BF9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 xml:space="preserve">تعيين جامعه آماری (مجموع عناصر و اعضايي که دارای حداقل يک ويژگی مشترک در مطالعه مورد نظر باشند):                                     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 xml:space="preserve">                                                                                     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     4-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Target Population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  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تخمين جامعه هدف (جامعه ای که از نظر صفت خاصی بر روی اعضای آن مورد مطالعه قرارمي گيرد):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 xml:space="preserve">                                                      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     5-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Survey Unit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 </w:t>
      </w:r>
      <w:r w:rsidRPr="00B95BF9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تعيين واحدهای آماری ( عناصر و اجزايي از جامعه که در مورد آن اطلاعات جمع آوری مي گردد):</w:t>
      </w: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 xml:space="preserve">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 xml:space="preserve">                                                                                         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     ۶-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Survey 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> 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Item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 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تعیین قلم آماری نهایی(صفت یا ویژگی مورد پرسش و قابل ثبت در مطالعه):</w:t>
      </w: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>                                                          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     7-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Frame 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 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تعيين چارچوب آماری (فهرستی از واحدهای نمونه گيری در جامعه که بايد به هنگام باشد) : 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 xml:space="preserve">                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     ۸- </w:t>
      </w:r>
      <w:proofErr w:type="spellStart"/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Refrence</w:t>
      </w:r>
      <w:proofErr w:type="spellEnd"/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 Time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 </w:t>
      </w:r>
      <w:r w:rsidRPr="00B95BF9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 xml:space="preserve">تعيين زمان آماری (زمانی که اقلام آماری به آن وابسته است) :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>                                                                             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    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     9-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Survey Time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  </w:t>
      </w:r>
      <w:r w:rsidRPr="00B95BF9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 xml:space="preserve">تعيين زمان آمارگيری (محدوده مشخصی از زمان برای جمع آوری اطلاعات مورد نظر) :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 xml:space="preserve">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 xml:space="preserve">     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                                                                                       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    10-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Data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Collection Method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 </w:t>
      </w:r>
      <w:r w:rsidRPr="00B95BF9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تعيين روش جمع آوری داده ها (تکميل پرسشنامه آماری از طريق مراجعه مستقيم آمارگير، تماس  تلفنی، پست، رايانه) 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>: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95BF9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منبع : </w:t>
      </w:r>
      <w:hyperlink r:id="rId4" w:tgtFrame="_self" w:history="1">
        <w:r w:rsidRPr="00B95BF9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rtl/>
          </w:rPr>
          <w:t>وبلاگ دانشجويان دانشگاه اصفهان</w:t>
        </w:r>
      </w:hyperlink>
    </w:p>
    <w:p w:rsidR="00B95BF9" w:rsidRPr="00B95BF9" w:rsidRDefault="00B95BF9" w:rsidP="00E01D57">
      <w:pPr>
        <w:tabs>
          <w:tab w:val="left" w:pos="4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5BF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402A2A" w:rsidRPr="00B95BF9" w:rsidRDefault="00402A2A" w:rsidP="00E01D57">
      <w:pPr>
        <w:jc w:val="both"/>
        <w:rPr>
          <w:sz w:val="24"/>
          <w:szCs w:val="24"/>
        </w:rPr>
      </w:pPr>
    </w:p>
    <w:sectPr w:rsidR="00402A2A" w:rsidRPr="00B95BF9" w:rsidSect="0023724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5BF9"/>
    <w:rsid w:val="00237248"/>
    <w:rsid w:val="00402A2A"/>
    <w:rsid w:val="007A4962"/>
    <w:rsid w:val="00B95BF9"/>
    <w:rsid w:val="00E0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839F7-C744-49FA-B1B3-543BAC11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A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istics4iu.blog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</dc:creator>
  <cp:keywords/>
  <dc:description/>
  <cp:lastModifiedBy>Windows User</cp:lastModifiedBy>
  <cp:revision>2</cp:revision>
  <dcterms:created xsi:type="dcterms:W3CDTF">2017-12-16T09:48:00Z</dcterms:created>
  <dcterms:modified xsi:type="dcterms:W3CDTF">2018-01-17T09:29:00Z</dcterms:modified>
</cp:coreProperties>
</file>